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18" w:rsidRDefault="00AA1018">
      <w:pPr>
        <w:pStyle w:val="ConsPlusTitle"/>
        <w:jc w:val="center"/>
      </w:pPr>
      <w:r>
        <w:t>ИЗВЛЕЧЕНИЕ ИЗ ПОЛОЖЕНИЯ</w:t>
      </w:r>
    </w:p>
    <w:p w:rsidR="00AA1018" w:rsidRDefault="00AA1018">
      <w:pPr>
        <w:pStyle w:val="ConsPlusTitle"/>
        <w:jc w:val="center"/>
      </w:pPr>
      <w:r>
        <w:t>ОБ АТТЕСТАЦИОННЫХ КОМИССИЯХ СЛЕДСТВЕННОГО КОМИТЕТА</w:t>
      </w:r>
    </w:p>
    <w:p w:rsidR="00AA1018" w:rsidRDefault="00AA1018">
      <w:pPr>
        <w:pStyle w:val="ConsPlusTitle"/>
        <w:jc w:val="center"/>
      </w:pPr>
      <w:r>
        <w:t>РОССИЙСКОЙ ФЕДЕРАЦИИ</w:t>
      </w:r>
    </w:p>
    <w:p w:rsidR="00AA1018" w:rsidRDefault="00AA1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018" w:rsidRDefault="00AA1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018" w:rsidRDefault="00AA101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СК России от 22.05.2017 N 70, от 23.05.2018 N 41)</w:t>
            </w:r>
          </w:p>
        </w:tc>
      </w:tr>
    </w:tbl>
    <w:p w:rsidR="00AA1018" w:rsidRDefault="00AA1018">
      <w:pPr>
        <w:pStyle w:val="ConsPlusNormal"/>
        <w:jc w:val="center"/>
      </w:pPr>
    </w:p>
    <w:p w:rsidR="00AA1018" w:rsidRDefault="00AA1018">
      <w:pPr>
        <w:pStyle w:val="ConsPlusTitle"/>
        <w:jc w:val="center"/>
        <w:outlineLvl w:val="1"/>
      </w:pPr>
      <w:bookmarkStart w:id="0" w:name="P241"/>
      <w:bookmarkStart w:id="1" w:name="_GoBack"/>
      <w:bookmarkEnd w:id="0"/>
      <w:bookmarkEnd w:id="1"/>
      <w:r>
        <w:t>VIII. Рассмотрение вопросов, связанных</w:t>
      </w:r>
    </w:p>
    <w:p w:rsidR="00AA1018" w:rsidRDefault="00AA1018">
      <w:pPr>
        <w:pStyle w:val="ConsPlusTitle"/>
        <w:jc w:val="center"/>
      </w:pPr>
      <w:r>
        <w:t>с соблюдением требований к служебному поведению сотрудников</w:t>
      </w:r>
    </w:p>
    <w:p w:rsidR="00AA1018" w:rsidRDefault="00AA1018">
      <w:pPr>
        <w:pStyle w:val="ConsPlusTitle"/>
        <w:jc w:val="center"/>
      </w:pPr>
      <w:r>
        <w:t>и урегулированием конфликта интересов</w:t>
      </w:r>
    </w:p>
    <w:p w:rsidR="00AA1018" w:rsidRDefault="00AA1018">
      <w:pPr>
        <w:pStyle w:val="ConsPlusNormal"/>
        <w:ind w:firstLine="540"/>
        <w:jc w:val="both"/>
      </w:pPr>
    </w:p>
    <w:p w:rsidR="00AA1018" w:rsidRDefault="00AA1018">
      <w:pPr>
        <w:pStyle w:val="ConsPlusNormal"/>
        <w:ind w:firstLine="540"/>
        <w:jc w:val="both"/>
      </w:pPr>
      <w:bookmarkStart w:id="2" w:name="P245"/>
      <w:bookmarkEnd w:id="2"/>
      <w:r>
        <w:t>55. Аттестационные комиссии рассматривают вопросы, связанные с соблюдением сотрудниками требований к служебному поведению и (или) требований об урегулировании конфликта интересов, при наличии следующих оснований: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3" w:name="P246"/>
      <w:bookmarkEnd w:id="3"/>
      <w:proofErr w:type="gramStart"/>
      <w:r>
        <w:t>а) представление в соответствии с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</w:t>
      </w:r>
      <w:proofErr w:type="gramEnd"/>
      <w:r>
        <w:t xml:space="preserve"> </w:t>
      </w:r>
      <w:proofErr w:type="gramStart"/>
      <w:r>
        <w:t>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поведению, утвержденного приказом Следственного комитета от 27 июня 2014 г. N 57 (зарегистрирован Минюстом России 25 августа 2014 г., регистрационный N 33781), с изменениями, внесенными приказом Следственного комитета от 25 мая 2015 г. N 41 (зарегистрирован Минюстом России 4 июня</w:t>
      </w:r>
      <w:proofErr w:type="gramEnd"/>
      <w:r>
        <w:t xml:space="preserve"> </w:t>
      </w:r>
      <w:proofErr w:type="gramStart"/>
      <w:r>
        <w:t>2015 г., регистрационный N 37536), материалов проверки, свидетельствующих: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о представлении сотрудниками, а также работниками, замещающими должности в учреждениях Следственного комитета, включенные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 августа 2014 г. 68 (зарегистрирован Минюстом России 28 августа 2014 г., регистрационный N 33894) (далее - работники, Перечень должностей, утвержденный приказом Председателя Следственного комитета N 68),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о несоблюдении сотрудниками (работниками) требований к служебному поведению и (или) требований об урегулировании конфликта интересов;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поступившее в управление кадров, кадровое подразделение (должностному лицу, ответственному за кадровую работу) соответствующего следственного органа Следственного комитета, учреждения Следственного комитета: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 xml:space="preserve">обращение гражданина, замещавшего в центральном аппарате Следственного комитета (следственном органе Следственного комитета, учреждении Следственного комитета) должность, включенную в пункт 15 раздела II перечня должностей федеральной государственной службы,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 (далее - Перечень должностей, утвержденный Указом Президента Российской Федерации N 557), или Перечень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>характера своих супруги (супруга) и несовершеннолетних детей, утвержденный приказом Председателя Следственного комитета Российской Федерации от 28 сентября 2012 г. N 67 (зарегистрирован Минюстом России 27 ноября 2012 г., регистрационный N 25938) (далее - Перечень должностей, утвержденный приказом Председателя Следственного комитета N 67), или Перечень должностей, утвержденный приказом Председателя Следственного комитета N 68, о даче согласия на замещение должности в коммерческой или</w:t>
      </w:r>
      <w:proofErr w:type="gramEnd"/>
      <w:r>
        <w:t xml:space="preserve">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из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заявление сотрудника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заявление сотрудника (работника)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</w:t>
      </w:r>
      <w:proofErr w:type="gramEnd"/>
      <w:r>
        <w:t xml:space="preserve"> (супруга) и несовершеннолетних детей;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уведомление сотрудника (работника)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4" w:name="P255"/>
      <w:bookmarkEnd w:id="4"/>
      <w:proofErr w:type="gramStart"/>
      <w:r>
        <w:t>в) представление Председателя Следственного комитета (руководителя следственного органа Следственного комитета, руководителя учреждения Следственного комитета) или любого члена соответствующей аттестационной комиссии, касающееся обеспечения соблюдения сотрудником (работником) требований к служебному поведению и (или) требований об урегулировании конфликта интересов либо осуществления в Следственном комитете (следственном органе Следственного комитета, учреждении Следственного комитета) мер по предупреждению коррупции;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bookmarkStart w:id="5" w:name="P256"/>
      <w:bookmarkEnd w:id="5"/>
      <w:proofErr w:type="gramStart"/>
      <w:r>
        <w:t xml:space="preserve">г) представление Председателем Следственного комитета (руководителем следственного органа Следственного комитета, руководителем учреждения Следственного комитета) материалов проверки, свидетельствующих о представлении сотрудником (работником) недостоверных или неполных сведений, предусмотренных частью 1 статьи 3 Федерального закона </w:t>
      </w:r>
      <w:r>
        <w:lastRenderedPageBreak/>
        <w:t>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</w:t>
      </w:r>
      <w:proofErr w:type="gramEnd"/>
      <w:r>
        <w:t>, ст. 6953; 2014, N 52, ст. 7542);</w:t>
      </w:r>
    </w:p>
    <w:p w:rsidR="00AA1018" w:rsidRDefault="00AA1018">
      <w:pPr>
        <w:pStyle w:val="ConsPlusNormal"/>
        <w:jc w:val="both"/>
      </w:pPr>
      <w:r>
        <w:t>(в ред. Приказа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3; 2008, N 52, ст. 6235; </w:t>
      </w:r>
      <w:proofErr w:type="gramStart"/>
      <w:r>
        <w:t>2011, N 48, ст. 6730) в центральный аппарат Следственного комитета (следственный орган Следственного комитета, учреждение Следственного комитета) уведомление коммерческой или некоммерческой организации о заключении с гражданином, замещавшим должность в центральном аппарате Следственного комитета (следственном органе Следственного комитета, учреждении Следственного комитета), включенную в пункт 15 раздела II Перечня должностей, утвержденного Указом Президента Российской Федерации N 557, или Перечень должностей, утвержденный приказом</w:t>
      </w:r>
      <w:proofErr w:type="gramEnd"/>
      <w:r>
        <w:t xml:space="preserve"> </w:t>
      </w:r>
      <w:proofErr w:type="gramStart"/>
      <w:r>
        <w:t>Председателя Следственного комитета N 67, или Перечень должностей, утвержденный приказом Председателя Следственного комитета N 68,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центральном аппарате Следственного комитета (следственном органе Следственного комитета, учреждении Следственного комитета), при условии, что указанному гражданину аттестационной</w:t>
      </w:r>
      <w:proofErr w:type="gramEnd"/>
      <w:r>
        <w:t xml:space="preserve">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аттестационной комиссией не рассматривался.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56. Рассмотрение вопросов, связанных с соблюдением сотрудниками (работниками) требований к служебному поведению и (или) требований об урегулировании конфликта интересов с учетом особенностей, обусловленных спецификой деятельности Следственного комитета, возлагается на следующие аттестационные комиссии: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6" w:name="P260"/>
      <w:bookmarkEnd w:id="6"/>
      <w:r>
        <w:t>а) Высшая аттестационная комиссия - в отношении всех сотрудников центрального аппарата Следственного комитета, руководителей следственных органов Следственного комитета,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аттестационные комиссии следственных органов Следственного комитета, учреждений Следственного комитета - в отношении всех сотрудников (работников) следственных органов Следственного комитета, учреждений Следственного комитета (за исключением сотрудников, указанных в подпункте "а" настоящего пункта).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57. Указанные в подпунктах "а", "в" и "г" пункта 55 настоящей главы Положения представления вносятся на рассмотрение аттестационных комиссий: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 отношении сотрудников центрального аппарата Следственного комитета, руководителей следственных органов Следственного комитета и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 - Председателем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в отношении сотрудников (работников) следственных органов Следственного комитета, учреждений Следственного комитета (за исключением первых заместителей и заместителей руководителей следственных органов Следственного комитета, учреждений Следственного </w:t>
      </w:r>
      <w:r>
        <w:lastRenderedPageBreak/>
        <w:t>комитета) - руководителями следственных органов Следственного комитета, учреждений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58. Исключительно для рассмотрения аттестационными комиссиями вопросов, указанных в пункте 55 настоящей главы Положения, в их состав дополнительно включаются: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7" w:name="P266"/>
      <w:bookmarkEnd w:id="7"/>
      <w:r>
        <w:t>58.1. В состав Высшей аттестационной комиссии: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Управления Президента Российской Федерации по вопросам противодействия коррупции;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8" w:name="P269"/>
      <w:bookmarkEnd w:id="8"/>
      <w:r>
        <w:t>58.2. В состав аттестационной комиссии следственного органа Следственного комитета, учреждения Следственного комитета 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9" w:name="P270"/>
      <w:bookmarkEnd w:id="9"/>
      <w:r>
        <w:t xml:space="preserve">58.3. </w:t>
      </w:r>
      <w:proofErr w:type="gramStart"/>
      <w:r>
        <w:t>По решению Председателя Следственного комитета в состав Высшей аттестационной комиссии могут быть включены: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Общественного совета при Следственном комитете Российской Федерации;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Национальной ассоциации организаций ветеранов следственных органов "Союз ветеранов следствия";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10" w:name="P274"/>
      <w:bookmarkEnd w:id="10"/>
      <w:r>
        <w:t>58.4. По решению руководителя следственного органа Следственного комитета, учреждения Следственного комитета в состав аттестационной комиссии следственного органа Следственного комитета, учреждения Следственного комитета могут быть включены: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общественного совета, образованном при следственном органе Следственного комитета, учреждении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общественной организации ветеранов, созданной в следственном органе Следственного комитета, учреждении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Лица, указанные в пунктах 58.1, 58.2, 58.3 и 58.4 настоящей главы Положения,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коррупции, с научными организациями и образовательными учреждениями среднего, высшего и дополнительного профессионального образования, Общественным советом при Следственном комитете Российской Федерации, Национальной ассоциацией организаций ветеранов следственных органов "Союз ветеранов следствия", первичной профсоюзной организацией</w:t>
      </w:r>
      <w:proofErr w:type="gramEnd"/>
      <w:r>
        <w:t xml:space="preserve"> </w:t>
      </w:r>
      <w:proofErr w:type="gramStart"/>
      <w:r>
        <w:t xml:space="preserve">Следственного комитета, общественным советом, образованном при следственном органе Следственного комитета, учреждении Следственного комитета, общественной организацией ветеранов следственного органа Следственного комитета, учреждения Следственного комитета и первичной профсоюзной организацией следственного органа Следственного комитета,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</w:t>
      </w:r>
      <w:r>
        <w:lastRenderedPageBreak/>
        <w:t>(руководителя следственного органа Следственного комитета, руководителя учреждения Следственного комитета).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60. Число членов аттестационной комиссии, не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комитета), должно составлять не менее одной четверти от общего числа членов аттестационной комиссии.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61.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 Проведение заседаний с участием только членов аттестационной комиссии,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комитета), недопустимо.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62. При возникновении прямой или косвенной личной заинтересованности члена аттестационной комиссии, которая может привести к конфликту интересов при рассмотрении вопроса, включенного в повестку дня заседания аттестационной комиссии, он обязан до начала заседания заявить об этом. В </w:t>
      </w:r>
      <w:proofErr w:type="gramStart"/>
      <w:r>
        <w:t>таком</w:t>
      </w:r>
      <w:proofErr w:type="gramEnd"/>
      <w:r>
        <w:t xml:space="preserve"> случае соответствующий член аттестационной комиссии не принимает участия в рассмотрении указанного вопроса.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заседании</w:t>
      </w:r>
      <w:proofErr w:type="gramEnd"/>
      <w:r>
        <w:t xml:space="preserve"> аттестационной комиссии с правом совещательного голоса участвуют:</w:t>
      </w:r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непосредственный руководитель сотрудника (работника), в отношении которого аттестационной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аттестационной комиссии два сотрудника (работника), замещающих в центральном аппарате Следственного комитета (следственном органе Следственного комитета, учреждении Следственного комитета) должности, аналогичные должности, замещаемой сотрудником (работником), в отношении которого аттестационной комиссией рассматривается этот вопрос;</w:t>
      </w:r>
      <w:proofErr w:type="gramEnd"/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другие сотрудники (работники), замещающие должности в центральном аппарате Следственного комитета (следственном органе Следственного комитета, учреждении Следственного комитета); специалисты, которые могут дать пояснения по вопросам государственной службы и вопросам, рассматриваемым аттестационной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сотрудника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аттестационной комиссии,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(работника), в отношении которого рассматривается этот вопрос, или любого члена аттестационной комиссии.</w:t>
      </w:r>
      <w:proofErr w:type="gramEnd"/>
    </w:p>
    <w:p w:rsidR="00AA1018" w:rsidRDefault="00AA101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63. Недопустимо совместное рассмотрение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Члены аттестационных комиссий, включенные в них исключительно для рассмотрения вопросов указанных в пункте 55 настоящей главы Положения, не приглашаются для рассмотрения других вопросов, отнесенных к компетенции соответствующих аттестационных комиссий.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 xml:space="preserve">Деятельность аттестационных комиссий по рассмотрению вопросов, связанных с </w:t>
      </w:r>
      <w:r>
        <w:lastRenderedPageBreak/>
        <w:t>соблюдением требований к служебному поведению и (или) требований об урегулировании конфликта интересов, осуществляется в порядке, определенном пунктами 4.1 - 5.9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утвержденного приказом Председателя Следственного комитета Российской Федерации от 8 июля 2013 г</w:t>
      </w:r>
      <w:proofErr w:type="gramEnd"/>
      <w:r>
        <w:t xml:space="preserve">. </w:t>
      </w:r>
      <w:proofErr w:type="gramStart"/>
      <w:r>
        <w:t>N 42 (зарегистрирован Минюстом России 30 августа 2013 г., регистрационный N 29859), с изменениями, внесенными приказами Председателя Следственного комитета Российской Федерации от 05.06.2014 N 44 (зарегистрирован Минюстом России 4 августа 2014 г., регистрационный N 33424) и от 22 октября 2014 г. N 91 (зарегистрирован Минюстом России 1 декабря 2014 г., регистрационный N 35017).</w:t>
      </w:r>
      <w:proofErr w:type="gramEnd"/>
    </w:p>
    <w:p w:rsidR="00AA1018" w:rsidRDefault="00AA1018">
      <w:pPr>
        <w:pStyle w:val="ConsPlusNormal"/>
        <w:ind w:firstLine="540"/>
        <w:jc w:val="both"/>
      </w:pPr>
    </w:p>
    <w:sectPr w:rsidR="00AA1018" w:rsidSect="002E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8"/>
    <w:rsid w:val="00A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</dc:creator>
  <cp:lastModifiedBy>Кожин</cp:lastModifiedBy>
  <cp:revision>1</cp:revision>
  <dcterms:created xsi:type="dcterms:W3CDTF">2019-02-20T14:45:00Z</dcterms:created>
  <dcterms:modified xsi:type="dcterms:W3CDTF">2019-02-20T14:48:00Z</dcterms:modified>
</cp:coreProperties>
</file>